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3" w:type="dxa"/>
        <w:jc w:val="center"/>
        <w:tblLook w:val="0000" w:firstRow="0" w:lastRow="0" w:firstColumn="0" w:lastColumn="0" w:noHBand="0" w:noVBand="0"/>
      </w:tblPr>
      <w:tblGrid>
        <w:gridCol w:w="4320"/>
        <w:gridCol w:w="5873"/>
      </w:tblGrid>
      <w:tr w:rsidR="00DD3F1E" w14:paraId="576A4377" w14:textId="77777777" w:rsidTr="00C72A99">
        <w:trPr>
          <w:jc w:val="center"/>
        </w:trPr>
        <w:tc>
          <w:tcPr>
            <w:tcW w:w="4320" w:type="dxa"/>
            <w:shd w:val="clear" w:color="auto" w:fill="auto"/>
          </w:tcPr>
          <w:p w14:paraId="00448888" w14:textId="77777777" w:rsidR="00DD3F1E" w:rsidRDefault="00DD3F1E" w:rsidP="0023339A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UBND THỊ XÃ HƯƠNG THỦY</w:t>
            </w:r>
          </w:p>
          <w:p w14:paraId="60368952" w14:textId="77777777" w:rsidR="00DD3F1E" w:rsidRDefault="00DD3F1E" w:rsidP="0023339A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14:paraId="273EE64F" w14:textId="77777777" w:rsidR="00DD3F1E" w:rsidRDefault="00DD3F1E" w:rsidP="0023339A">
            <w:pPr>
              <w:spacing w:before="6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BC697" wp14:editId="3B2D3D94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47625</wp:posOffset>
                      </wp:positionV>
                      <wp:extent cx="11811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AA2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3.75pt" to="14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73" w:type="dxa"/>
            <w:shd w:val="clear" w:color="auto" w:fill="auto"/>
          </w:tcPr>
          <w:p w14:paraId="33162C8E" w14:textId="77777777" w:rsidR="00DD3F1E" w:rsidRPr="00D7396E" w:rsidRDefault="00DD3F1E" w:rsidP="0023339A">
            <w:pPr>
              <w:spacing w:before="60"/>
              <w:jc w:val="center"/>
              <w:rPr>
                <w:b/>
                <w:sz w:val="24"/>
              </w:rPr>
            </w:pPr>
            <w:r w:rsidRPr="00D7396E">
              <w:rPr>
                <w:b/>
                <w:sz w:val="24"/>
              </w:rPr>
              <w:t>CỘNG HOÀ XÃ HỘI CHỦ NGHĨA VIỆT NAM</w:t>
            </w:r>
          </w:p>
          <w:p w14:paraId="74B824D7" w14:textId="77777777" w:rsidR="00DD3F1E" w:rsidRDefault="00DD3F1E" w:rsidP="0023339A">
            <w:pPr>
              <w:spacing w:before="60"/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47501" wp14:editId="379997FB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247650</wp:posOffset>
                      </wp:positionV>
                      <wp:extent cx="18573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DC3AA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19.5pt" to="211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  <w:sz w:val="26"/>
              </w:rPr>
              <w:t>Độc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lập</w:t>
            </w:r>
            <w:proofErr w:type="spellEnd"/>
            <w:r>
              <w:rPr>
                <w:b/>
                <w:sz w:val="26"/>
              </w:rPr>
              <w:t xml:space="preserve"> - </w:t>
            </w:r>
            <w:proofErr w:type="spellStart"/>
            <w:r>
              <w:rPr>
                <w:b/>
                <w:sz w:val="26"/>
              </w:rPr>
              <w:t>Tự</w:t>
            </w:r>
            <w:proofErr w:type="spellEnd"/>
            <w:r>
              <w:rPr>
                <w:b/>
                <w:sz w:val="26"/>
              </w:rPr>
              <w:t xml:space="preserve"> do - </w:t>
            </w:r>
            <w:proofErr w:type="spellStart"/>
            <w:r>
              <w:rPr>
                <w:b/>
                <w:sz w:val="26"/>
              </w:rPr>
              <w:t>Hạnh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phúc</w:t>
            </w:r>
            <w:proofErr w:type="spellEnd"/>
          </w:p>
        </w:tc>
      </w:tr>
      <w:tr w:rsidR="00DD3F1E" w14:paraId="51596EDB" w14:textId="77777777" w:rsidTr="00C72A99">
        <w:trPr>
          <w:jc w:val="center"/>
        </w:trPr>
        <w:tc>
          <w:tcPr>
            <w:tcW w:w="4320" w:type="dxa"/>
            <w:shd w:val="clear" w:color="auto" w:fill="auto"/>
          </w:tcPr>
          <w:p w14:paraId="22AB13B5" w14:textId="05919E09" w:rsidR="00DD3F1E" w:rsidRDefault="00DD3F1E" w:rsidP="0023339A">
            <w:pPr>
              <w:spacing w:before="6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: </w:t>
            </w:r>
            <w:r w:rsidR="007C0677">
              <w:rPr>
                <w:sz w:val="26"/>
              </w:rPr>
              <w:t>233</w:t>
            </w:r>
            <w:r>
              <w:rPr>
                <w:sz w:val="26"/>
              </w:rPr>
              <w:t xml:space="preserve">/PGD&amp;ĐT </w:t>
            </w:r>
          </w:p>
          <w:p w14:paraId="181FDAAD" w14:textId="31E021F8" w:rsidR="00DD3F1E" w:rsidRPr="00C72A99" w:rsidRDefault="00C72A99" w:rsidP="0023339A">
            <w:pPr>
              <w:jc w:val="center"/>
              <w:rPr>
                <w:sz w:val="26"/>
                <w:szCs w:val="26"/>
              </w:rPr>
            </w:pPr>
            <w:r w:rsidRPr="00C72A99">
              <w:rPr>
                <w:sz w:val="26"/>
                <w:szCs w:val="26"/>
              </w:rPr>
              <w:t xml:space="preserve">V/v </w:t>
            </w:r>
            <w:proofErr w:type="spellStart"/>
            <w:r w:rsidRPr="00C72A99">
              <w:rPr>
                <w:sz w:val="26"/>
                <w:szCs w:val="26"/>
              </w:rPr>
              <w:t>tăng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cường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các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biện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pháp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phòng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chống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dịch</w:t>
            </w:r>
            <w:proofErr w:type="spellEnd"/>
            <w:r w:rsidRPr="00C72A99">
              <w:rPr>
                <w:sz w:val="26"/>
                <w:szCs w:val="26"/>
              </w:rPr>
              <w:t xml:space="preserve"> Covid-19 </w:t>
            </w:r>
            <w:proofErr w:type="spellStart"/>
            <w:r w:rsidRPr="00C72A99">
              <w:rPr>
                <w:sz w:val="26"/>
                <w:szCs w:val="26"/>
              </w:rPr>
              <w:t>trong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trường</w:t>
            </w:r>
            <w:proofErr w:type="spellEnd"/>
            <w:r w:rsidRPr="00C72A99">
              <w:rPr>
                <w:sz w:val="26"/>
                <w:szCs w:val="26"/>
              </w:rPr>
              <w:t xml:space="preserve"> </w:t>
            </w:r>
            <w:proofErr w:type="spellStart"/>
            <w:r w:rsidRPr="00C72A99">
              <w:rPr>
                <w:sz w:val="26"/>
                <w:szCs w:val="26"/>
              </w:rPr>
              <w:t>học</w:t>
            </w:r>
            <w:proofErr w:type="spellEnd"/>
            <w:r w:rsidR="00DD3F1E" w:rsidRPr="00C72A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73" w:type="dxa"/>
            <w:shd w:val="clear" w:color="auto" w:fill="auto"/>
          </w:tcPr>
          <w:p w14:paraId="1914E31C" w14:textId="3E688554" w:rsidR="00DD3F1E" w:rsidRDefault="00DD3F1E" w:rsidP="00546326">
            <w:pPr>
              <w:spacing w:before="60"/>
              <w:ind w:hanging="198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Hương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Thủy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proofErr w:type="gramStart"/>
            <w:r>
              <w:rPr>
                <w:i/>
                <w:sz w:val="26"/>
              </w:rPr>
              <w:t>ngày</w:t>
            </w:r>
            <w:proofErr w:type="spellEnd"/>
            <w:r>
              <w:rPr>
                <w:i/>
                <w:sz w:val="26"/>
              </w:rPr>
              <w:t xml:space="preserve">  </w:t>
            </w:r>
            <w:r w:rsidR="00C72A99">
              <w:rPr>
                <w:i/>
                <w:sz w:val="26"/>
              </w:rPr>
              <w:t>0</w:t>
            </w:r>
            <w:r w:rsidR="007C0677">
              <w:rPr>
                <w:i/>
                <w:sz w:val="26"/>
              </w:rPr>
              <w:t>6</w:t>
            </w:r>
            <w:proofErr w:type="gramEnd"/>
            <w:r w:rsidR="007C0677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i/>
                <w:sz w:val="26"/>
              </w:rPr>
              <w:t xml:space="preserve">  </w:t>
            </w:r>
            <w:r w:rsidR="00C72A99">
              <w:rPr>
                <w:i/>
                <w:sz w:val="26"/>
              </w:rPr>
              <w:t>5</w:t>
            </w:r>
            <w:r>
              <w:rPr>
                <w:i/>
                <w:sz w:val="26"/>
              </w:rPr>
              <w:t xml:space="preserve">  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z w:val="26"/>
              </w:rPr>
              <w:t xml:space="preserve"> 2021</w:t>
            </w:r>
          </w:p>
        </w:tc>
      </w:tr>
    </w:tbl>
    <w:p w14:paraId="6EFE9E8C" w14:textId="77777777" w:rsidR="00DD3F1E" w:rsidRDefault="00DD3F1E" w:rsidP="00DD3F1E">
      <w:pPr>
        <w:spacing w:before="60" w:after="120" w:line="276" w:lineRule="auto"/>
        <w:ind w:firstLine="567"/>
        <w:rPr>
          <w:szCs w:val="28"/>
        </w:rPr>
      </w:pPr>
    </w:p>
    <w:p w14:paraId="39155CA4" w14:textId="52067C05" w:rsidR="00DD3F1E" w:rsidRDefault="00DD3F1E" w:rsidP="006C7C4A">
      <w:pPr>
        <w:spacing w:before="120" w:after="120"/>
        <w:ind w:firstLine="567"/>
        <w:rPr>
          <w:szCs w:val="28"/>
        </w:rPr>
      </w:pPr>
      <w:proofErr w:type="spellStart"/>
      <w:r w:rsidRPr="003C5DC5">
        <w:rPr>
          <w:szCs w:val="28"/>
        </w:rPr>
        <w:t>Kính</w:t>
      </w:r>
      <w:proofErr w:type="spellEnd"/>
      <w:r w:rsidRPr="003C5DC5">
        <w:rPr>
          <w:szCs w:val="28"/>
        </w:rPr>
        <w:t xml:space="preserve"> </w:t>
      </w:r>
      <w:proofErr w:type="spellStart"/>
      <w:r w:rsidRPr="003C5DC5">
        <w:rPr>
          <w:szCs w:val="28"/>
        </w:rPr>
        <w:t>gửi</w:t>
      </w:r>
      <w:proofErr w:type="spellEnd"/>
      <w:r w:rsidRPr="003C5DC5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r w:rsidR="00834911">
        <w:rPr>
          <w:szCs w:val="28"/>
        </w:rPr>
        <w:t xml:space="preserve">MN, </w:t>
      </w:r>
      <w:r>
        <w:rPr>
          <w:szCs w:val="28"/>
        </w:rPr>
        <w:t xml:space="preserve">TH, </w:t>
      </w:r>
      <w:r w:rsidR="00834911">
        <w:rPr>
          <w:szCs w:val="28"/>
        </w:rPr>
        <w:t xml:space="preserve">THCS, </w:t>
      </w:r>
      <w:r>
        <w:rPr>
          <w:szCs w:val="28"/>
        </w:rPr>
        <w:t xml:space="preserve">TH&amp;THCS </w:t>
      </w:r>
      <w:proofErr w:type="spellStart"/>
      <w:r>
        <w:rPr>
          <w:szCs w:val="28"/>
        </w:rPr>
        <w:t>trực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>.</w:t>
      </w:r>
    </w:p>
    <w:p w14:paraId="038FDC1E" w14:textId="38492894" w:rsidR="00DD3F1E" w:rsidRDefault="00DD3F1E" w:rsidP="006C7C4A">
      <w:pPr>
        <w:spacing w:before="120" w:after="120"/>
        <w:ind w:firstLine="567"/>
        <w:jc w:val="both"/>
        <w:rPr>
          <w:szCs w:val="28"/>
        </w:rPr>
      </w:pP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r w:rsidR="00834911">
        <w:rPr>
          <w:szCs w:val="28"/>
        </w:rPr>
        <w:t>1125</w:t>
      </w:r>
      <w:r>
        <w:rPr>
          <w:szCs w:val="28"/>
        </w:rPr>
        <w:t xml:space="preserve">/SGD&amp;ĐT- </w:t>
      </w:r>
      <w:r w:rsidR="00834911">
        <w:rPr>
          <w:szCs w:val="28"/>
        </w:rPr>
        <w:t>VP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 w:rsidR="00834911">
        <w:rPr>
          <w:szCs w:val="28"/>
        </w:rPr>
        <w:t>06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</w:t>
      </w:r>
      <w:r w:rsidR="00834911">
        <w:rPr>
          <w:szCs w:val="28"/>
        </w:rPr>
        <w:t>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 w:rsidR="00834911" w:rsidRPr="00C72A99">
        <w:rPr>
          <w:sz w:val="26"/>
          <w:szCs w:val="26"/>
        </w:rPr>
        <w:t>tăng</w:t>
      </w:r>
      <w:proofErr w:type="spellEnd"/>
      <w:r w:rsidR="00834911" w:rsidRPr="00C72A99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cường</w:t>
      </w:r>
      <w:proofErr w:type="spellEnd"/>
      <w:r w:rsidR="00834911" w:rsidRPr="00C72A99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các</w:t>
      </w:r>
      <w:proofErr w:type="spellEnd"/>
      <w:r w:rsidR="00834911" w:rsidRPr="00C72A99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biện</w:t>
      </w:r>
      <w:proofErr w:type="spellEnd"/>
      <w:r w:rsidR="00834911" w:rsidRPr="00C72A99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pháp</w:t>
      </w:r>
      <w:proofErr w:type="spellEnd"/>
      <w:r w:rsidR="00834911" w:rsidRPr="00C72A99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phòng</w:t>
      </w:r>
      <w:proofErr w:type="spellEnd"/>
      <w:r w:rsidR="00834911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chống</w:t>
      </w:r>
      <w:proofErr w:type="spellEnd"/>
      <w:r w:rsidR="00834911" w:rsidRPr="00C72A99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dịch</w:t>
      </w:r>
      <w:proofErr w:type="spellEnd"/>
      <w:r w:rsidR="00834911" w:rsidRPr="00C72A99">
        <w:rPr>
          <w:sz w:val="26"/>
          <w:szCs w:val="26"/>
        </w:rPr>
        <w:t xml:space="preserve"> Covid-19 </w:t>
      </w:r>
      <w:proofErr w:type="spellStart"/>
      <w:r w:rsidR="00834911" w:rsidRPr="00C72A99">
        <w:rPr>
          <w:sz w:val="26"/>
          <w:szCs w:val="26"/>
        </w:rPr>
        <w:t>trong</w:t>
      </w:r>
      <w:proofErr w:type="spellEnd"/>
      <w:r w:rsidR="00834911" w:rsidRPr="00C72A99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trường</w:t>
      </w:r>
      <w:proofErr w:type="spellEnd"/>
      <w:r w:rsidR="00834911" w:rsidRPr="00C72A99">
        <w:rPr>
          <w:sz w:val="26"/>
          <w:szCs w:val="26"/>
        </w:rPr>
        <w:t xml:space="preserve"> </w:t>
      </w:r>
      <w:proofErr w:type="spellStart"/>
      <w:r w:rsidR="00834911" w:rsidRPr="00C72A99">
        <w:rPr>
          <w:sz w:val="26"/>
          <w:szCs w:val="26"/>
        </w:rPr>
        <w:t>học</w:t>
      </w:r>
      <w:proofErr w:type="spellEnd"/>
      <w:r w:rsidR="00834911">
        <w:rPr>
          <w:szCs w:val="28"/>
        </w:rPr>
        <w:t xml:space="preserve">; </w:t>
      </w:r>
      <w:proofErr w:type="spellStart"/>
      <w:r w:rsidR="00834911">
        <w:rPr>
          <w:szCs w:val="28"/>
        </w:rPr>
        <w:t>để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đảm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bảo</w:t>
      </w:r>
      <w:proofErr w:type="spellEnd"/>
      <w:r w:rsidR="00834911">
        <w:rPr>
          <w:szCs w:val="28"/>
        </w:rPr>
        <w:t xml:space="preserve"> an </w:t>
      </w:r>
      <w:proofErr w:type="spellStart"/>
      <w:r w:rsidR="00834911">
        <w:rPr>
          <w:szCs w:val="28"/>
        </w:rPr>
        <w:t>toàn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và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chủ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động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cao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nhất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trong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công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tác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phòng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chống</w:t>
      </w:r>
      <w:proofErr w:type="spellEnd"/>
      <w:r w:rsidR="00834911">
        <w:rPr>
          <w:szCs w:val="28"/>
        </w:rPr>
        <w:t xml:space="preserve"> </w:t>
      </w:r>
      <w:proofErr w:type="spellStart"/>
      <w:r w:rsidR="00834911">
        <w:rPr>
          <w:szCs w:val="28"/>
        </w:rPr>
        <w:t>dịch</w:t>
      </w:r>
      <w:proofErr w:type="spellEnd"/>
      <w:r w:rsidR="00834911">
        <w:rPr>
          <w:szCs w:val="28"/>
        </w:rPr>
        <w:t xml:space="preserve">,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>:</w:t>
      </w:r>
    </w:p>
    <w:p w14:paraId="42BA62A4" w14:textId="69A69346" w:rsidR="00834911" w:rsidRDefault="00C72A99" w:rsidP="006C7C4A">
      <w:pPr>
        <w:spacing w:before="120" w:after="120"/>
        <w:ind w:firstLine="567"/>
        <w:jc w:val="both"/>
      </w:pPr>
      <w:r>
        <w:t xml:space="preserve">1.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;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COVID-19;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05/CĐ-UBND </w:t>
      </w:r>
      <w:proofErr w:type="spellStart"/>
      <w:r>
        <w:t>ngày</w:t>
      </w:r>
      <w:proofErr w:type="spellEnd"/>
      <w:r>
        <w:t xml:space="preserve"> 02/5/2021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30/4 </w:t>
      </w:r>
      <w:proofErr w:type="spellStart"/>
      <w:r>
        <w:t>và</w:t>
      </w:r>
      <w:proofErr w:type="spellEnd"/>
      <w:r>
        <w:t xml:space="preserve"> 1/5. </w:t>
      </w:r>
    </w:p>
    <w:p w14:paraId="08C00138" w14:textId="3B9DDB2C" w:rsidR="00834911" w:rsidRDefault="00C72A99" w:rsidP="006C7C4A">
      <w:pPr>
        <w:spacing w:before="120" w:after="120"/>
        <w:ind w:firstLine="567"/>
        <w:jc w:val="both"/>
      </w:pPr>
      <w:r>
        <w:t xml:space="preserve">2.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r w:rsidR="00834911">
        <w:rPr>
          <w:szCs w:val="28"/>
        </w:rPr>
        <w:t xml:space="preserve">TH, THCS, TH&amp;THCS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II (</w:t>
      </w:r>
      <w:proofErr w:type="spellStart"/>
      <w:r>
        <w:t>lưu</w:t>
      </w:r>
      <w:proofErr w:type="spellEnd"/>
      <w:r>
        <w:t xml:space="preserve"> ý,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)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11/5/2021. </w:t>
      </w:r>
    </w:p>
    <w:p w14:paraId="245A911D" w14:textId="366CD8A5" w:rsidR="00834911" w:rsidRDefault="00C72A99" w:rsidP="006C7C4A">
      <w:pPr>
        <w:spacing w:before="120" w:after="120"/>
        <w:ind w:firstLine="567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;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. Sau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0F4678BB" w14:textId="1207B249" w:rsidR="00834911" w:rsidRDefault="00C72A99" w:rsidP="006C7C4A">
      <w:pPr>
        <w:spacing w:before="120" w:after="120"/>
        <w:ind w:firstLine="567"/>
        <w:jc w:val="both"/>
      </w:pPr>
      <w:r>
        <w:t xml:space="preserve">3.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giãn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;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an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. </w:t>
      </w:r>
    </w:p>
    <w:p w14:paraId="38D6AD33" w14:textId="2316B27D" w:rsidR="006C7C4A" w:rsidRPr="00516CFB" w:rsidRDefault="006C7C4A" w:rsidP="006C7C4A">
      <w:pPr>
        <w:spacing w:before="120" w:after="120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Nhận được công văn này, Phòng GD&amp;ĐT yêu cầu Hiệu trưởng các đơn vị </w:t>
      </w:r>
      <w:r w:rsidR="00834911">
        <w:rPr>
          <w:szCs w:val="28"/>
          <w:lang w:val="pt-BR"/>
        </w:rPr>
        <w:t>nghiêm túc thực hiện</w:t>
      </w:r>
      <w:r>
        <w:rPr>
          <w:szCs w:val="28"/>
          <w:lang w:val="pt-BR"/>
        </w:rPr>
        <w:t xml:space="preserve"> các nội dung trên.</w:t>
      </w:r>
      <w:r w:rsidRPr="00516CFB">
        <w:rPr>
          <w:szCs w:val="28"/>
          <w:vertAlign w:val="subscript"/>
          <w:lang w:val="pt-BR"/>
        </w:rPr>
        <w:t>/</w:t>
      </w:r>
      <w:r>
        <w:rPr>
          <w:szCs w:val="28"/>
          <w:lang w:val="pt-BR"/>
        </w:rPr>
        <w:t>.</w:t>
      </w:r>
    </w:p>
    <w:tbl>
      <w:tblPr>
        <w:tblW w:w="9745" w:type="dxa"/>
        <w:tblLayout w:type="fixed"/>
        <w:tblLook w:val="0000" w:firstRow="0" w:lastRow="0" w:firstColumn="0" w:lastColumn="0" w:noHBand="0" w:noVBand="0"/>
      </w:tblPr>
      <w:tblGrid>
        <w:gridCol w:w="3793"/>
        <w:gridCol w:w="5952"/>
      </w:tblGrid>
      <w:tr w:rsidR="006C7C4A" w:rsidRPr="0077073E" w14:paraId="6EF76C6E" w14:textId="77777777" w:rsidTr="00834911">
        <w:trPr>
          <w:trHeight w:val="2160"/>
        </w:trPr>
        <w:tc>
          <w:tcPr>
            <w:tcW w:w="3793" w:type="dxa"/>
          </w:tcPr>
          <w:p w14:paraId="1EBF514D" w14:textId="77777777" w:rsidR="006C7C4A" w:rsidRDefault="006C7C4A" w:rsidP="0023339A">
            <w:pPr>
              <w:rPr>
                <w:b/>
                <w:bCs/>
                <w:i/>
                <w:szCs w:val="22"/>
              </w:rPr>
            </w:pPr>
          </w:p>
          <w:p w14:paraId="2C9EAD4C" w14:textId="77777777" w:rsidR="006C7C4A" w:rsidRPr="00511328" w:rsidRDefault="006C7C4A" w:rsidP="0023339A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511328">
              <w:rPr>
                <w:b/>
                <w:bCs/>
                <w:i/>
                <w:sz w:val="24"/>
                <w:szCs w:val="24"/>
              </w:rPr>
              <w:t>Nơi</w:t>
            </w:r>
            <w:proofErr w:type="spellEnd"/>
            <w:r w:rsidRPr="00511328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11328">
              <w:rPr>
                <w:b/>
                <w:bCs/>
                <w:i/>
                <w:sz w:val="24"/>
                <w:szCs w:val="24"/>
              </w:rPr>
              <w:t>nhận</w:t>
            </w:r>
            <w:proofErr w:type="spellEnd"/>
            <w:r w:rsidRPr="00511328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5E6B0A89" w14:textId="0C3953FF" w:rsidR="006C7C4A" w:rsidRDefault="006C7C4A" w:rsidP="0023339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B220A4">
              <w:rPr>
                <w:sz w:val="22"/>
              </w:rPr>
              <w:t>Như</w:t>
            </w:r>
            <w:proofErr w:type="spellEnd"/>
            <w:r w:rsidRPr="00B220A4">
              <w:rPr>
                <w:sz w:val="22"/>
              </w:rPr>
              <w:t xml:space="preserve"> </w:t>
            </w:r>
            <w:proofErr w:type="spellStart"/>
            <w:r w:rsidRPr="00B220A4">
              <w:rPr>
                <w:sz w:val="22"/>
              </w:rPr>
              <w:t>trên</w:t>
            </w:r>
            <w:proofErr w:type="spellEnd"/>
            <w:r w:rsidRPr="00B220A4">
              <w:rPr>
                <w:sz w:val="22"/>
              </w:rPr>
              <w:t>;</w:t>
            </w:r>
          </w:p>
          <w:p w14:paraId="0E580C52" w14:textId="46000B03" w:rsidR="00A064AA" w:rsidRDefault="00A064AA" w:rsidP="0023339A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- Website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GD&amp;ĐT: 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biến</w:t>
            </w:r>
            <w:proofErr w:type="spellEnd"/>
            <w:r>
              <w:rPr>
                <w:sz w:val="22"/>
              </w:rPr>
              <w:t>;</w:t>
            </w:r>
          </w:p>
          <w:p w14:paraId="4B800003" w14:textId="14DB329B" w:rsidR="006C7C4A" w:rsidRPr="0077073E" w:rsidRDefault="006C7C4A" w:rsidP="0023339A">
            <w:pPr>
              <w:jc w:val="both"/>
              <w:rPr>
                <w:szCs w:val="26"/>
                <w:lang w:val="es-ES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Pr="00B220A4"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</w:t>
            </w:r>
            <w:r w:rsidRPr="00B220A4">
              <w:rPr>
                <w:sz w:val="22"/>
              </w:rPr>
              <w:t xml:space="preserve"> </w:t>
            </w:r>
            <w:r>
              <w:rPr>
                <w:sz w:val="22"/>
              </w:rPr>
              <w:t>VT</w:t>
            </w:r>
            <w:r w:rsidR="00A064AA">
              <w:rPr>
                <w:sz w:val="22"/>
              </w:rPr>
              <w:t>.</w:t>
            </w:r>
          </w:p>
        </w:tc>
        <w:tc>
          <w:tcPr>
            <w:tcW w:w="5952" w:type="dxa"/>
          </w:tcPr>
          <w:p w14:paraId="088D4F8E" w14:textId="77777777" w:rsidR="006C7C4A" w:rsidRDefault="006C7C4A" w:rsidP="0023339A">
            <w:pPr>
              <w:tabs>
                <w:tab w:val="center" w:pos="6300"/>
              </w:tabs>
              <w:jc w:val="center"/>
              <w:rPr>
                <w:b/>
                <w:bCs/>
                <w:szCs w:val="28"/>
                <w:lang w:val="es-ES"/>
              </w:rPr>
            </w:pPr>
          </w:p>
          <w:p w14:paraId="3031B39C" w14:textId="38CA1D28" w:rsidR="006C7C4A" w:rsidRPr="00501D68" w:rsidRDefault="006C7C4A" w:rsidP="0023339A">
            <w:pPr>
              <w:tabs>
                <w:tab w:val="center" w:pos="6300"/>
              </w:tabs>
              <w:jc w:val="center"/>
              <w:rPr>
                <w:b/>
                <w:bCs/>
                <w:szCs w:val="28"/>
                <w:lang w:val="es-ES"/>
              </w:rPr>
            </w:pPr>
            <w:r>
              <w:rPr>
                <w:b/>
                <w:bCs/>
                <w:szCs w:val="28"/>
                <w:lang w:val="es-ES"/>
              </w:rPr>
              <w:t>TRƯỞNG PHÒNG</w:t>
            </w:r>
          </w:p>
          <w:p w14:paraId="68A2A358" w14:textId="77777777" w:rsidR="006C7C4A" w:rsidRPr="00501D68" w:rsidRDefault="006C7C4A" w:rsidP="0023339A">
            <w:pPr>
              <w:jc w:val="center"/>
              <w:rPr>
                <w:b/>
                <w:bCs/>
                <w:szCs w:val="28"/>
              </w:rPr>
            </w:pPr>
          </w:p>
          <w:p w14:paraId="426150FE" w14:textId="244EF07E" w:rsidR="006C7C4A" w:rsidRPr="007C0677" w:rsidRDefault="007C0677" w:rsidP="0023339A">
            <w:pPr>
              <w:jc w:val="center"/>
              <w:rPr>
                <w:sz w:val="24"/>
                <w:szCs w:val="24"/>
              </w:rPr>
            </w:pPr>
            <w:r w:rsidRPr="007C0677">
              <w:rPr>
                <w:sz w:val="24"/>
                <w:szCs w:val="24"/>
              </w:rPr>
              <w:t>(</w:t>
            </w:r>
            <w:proofErr w:type="spellStart"/>
            <w:r w:rsidRPr="007C0677">
              <w:rPr>
                <w:sz w:val="24"/>
                <w:szCs w:val="24"/>
              </w:rPr>
              <w:t>Đã</w:t>
            </w:r>
            <w:proofErr w:type="spellEnd"/>
            <w:r w:rsidRPr="007C0677">
              <w:rPr>
                <w:sz w:val="24"/>
                <w:szCs w:val="24"/>
              </w:rPr>
              <w:t xml:space="preserve"> </w:t>
            </w:r>
            <w:proofErr w:type="spellStart"/>
            <w:r w:rsidRPr="007C0677">
              <w:rPr>
                <w:sz w:val="24"/>
                <w:szCs w:val="24"/>
              </w:rPr>
              <w:t>kí</w:t>
            </w:r>
            <w:proofErr w:type="spellEnd"/>
            <w:r w:rsidRPr="007C0677">
              <w:rPr>
                <w:sz w:val="24"/>
                <w:szCs w:val="24"/>
              </w:rPr>
              <w:t>)</w:t>
            </w:r>
          </w:p>
          <w:p w14:paraId="31E39AC9" w14:textId="036CD8BC" w:rsidR="006C7C4A" w:rsidRDefault="006C7C4A" w:rsidP="0023339A">
            <w:pPr>
              <w:jc w:val="center"/>
              <w:rPr>
                <w:b/>
                <w:bCs/>
                <w:szCs w:val="28"/>
              </w:rPr>
            </w:pPr>
          </w:p>
          <w:p w14:paraId="01C3584D" w14:textId="629567EF" w:rsidR="007C0677" w:rsidRDefault="007C0677" w:rsidP="0023339A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Ngô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Thị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Ái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Hương</w:t>
            </w:r>
            <w:proofErr w:type="spellEnd"/>
          </w:p>
          <w:p w14:paraId="03B5E372" w14:textId="77777777" w:rsidR="006C7C4A" w:rsidRPr="00501D68" w:rsidRDefault="006C7C4A" w:rsidP="0023339A">
            <w:pPr>
              <w:jc w:val="center"/>
              <w:rPr>
                <w:b/>
                <w:bCs/>
                <w:szCs w:val="28"/>
              </w:rPr>
            </w:pPr>
          </w:p>
          <w:p w14:paraId="73E33865" w14:textId="632FC5A4" w:rsidR="006C7C4A" w:rsidRPr="00D92481" w:rsidRDefault="006C7C4A" w:rsidP="0023339A">
            <w:pPr>
              <w:jc w:val="center"/>
              <w:rPr>
                <w:b/>
                <w:bCs/>
                <w:szCs w:val="28"/>
                <w:lang w:val="es-ES"/>
              </w:rPr>
            </w:pPr>
          </w:p>
        </w:tc>
      </w:tr>
    </w:tbl>
    <w:p w14:paraId="2507ADFA" w14:textId="77777777" w:rsidR="00DD3F1E" w:rsidRDefault="00DD3F1E" w:rsidP="00DD3F1E">
      <w:pPr>
        <w:spacing w:before="60" w:after="120" w:line="276" w:lineRule="auto"/>
        <w:ind w:firstLine="567"/>
        <w:jc w:val="both"/>
        <w:rPr>
          <w:szCs w:val="28"/>
        </w:rPr>
      </w:pPr>
    </w:p>
    <w:p w14:paraId="32AA0698" w14:textId="77777777" w:rsidR="00D0012D" w:rsidRDefault="00D0012D"/>
    <w:sectPr w:rsidR="00D0012D" w:rsidSect="005727E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EE2C" w14:textId="77777777" w:rsidR="006D4645" w:rsidRDefault="006D4645" w:rsidP="00E32F5E">
      <w:r>
        <w:separator/>
      </w:r>
    </w:p>
  </w:endnote>
  <w:endnote w:type="continuationSeparator" w:id="0">
    <w:p w14:paraId="43BF41AA" w14:textId="77777777" w:rsidR="006D4645" w:rsidRDefault="006D4645" w:rsidP="00E3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D5D1" w14:textId="77777777" w:rsidR="006D4645" w:rsidRDefault="006D4645" w:rsidP="00E32F5E">
      <w:r>
        <w:separator/>
      </w:r>
    </w:p>
  </w:footnote>
  <w:footnote w:type="continuationSeparator" w:id="0">
    <w:p w14:paraId="21477BB2" w14:textId="77777777" w:rsidR="006D4645" w:rsidRDefault="006D4645" w:rsidP="00E3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6752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650164" w14:textId="77777777" w:rsidR="005727E3" w:rsidRDefault="005727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32381" w14:textId="77777777" w:rsidR="00E32F5E" w:rsidRDefault="00E32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1E"/>
    <w:rsid w:val="00046718"/>
    <w:rsid w:val="00332479"/>
    <w:rsid w:val="003A0CAB"/>
    <w:rsid w:val="004A40D9"/>
    <w:rsid w:val="00546326"/>
    <w:rsid w:val="005727E3"/>
    <w:rsid w:val="006C7C4A"/>
    <w:rsid w:val="006D4645"/>
    <w:rsid w:val="007C0677"/>
    <w:rsid w:val="007F1F17"/>
    <w:rsid w:val="00834911"/>
    <w:rsid w:val="008750B0"/>
    <w:rsid w:val="008D0150"/>
    <w:rsid w:val="0092721F"/>
    <w:rsid w:val="00A064AA"/>
    <w:rsid w:val="00C22EE2"/>
    <w:rsid w:val="00C72A99"/>
    <w:rsid w:val="00D0012D"/>
    <w:rsid w:val="00D94578"/>
    <w:rsid w:val="00DB5A8B"/>
    <w:rsid w:val="00DD3F1E"/>
    <w:rsid w:val="00E32F5E"/>
    <w:rsid w:val="00EA66BE"/>
    <w:rsid w:val="00F7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DF793"/>
  <w15:chartTrackingRefBased/>
  <w15:docId w15:val="{0E5B1EB4-7CA4-469C-A5F6-AA712B17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1E"/>
    <w:pPr>
      <w:pBdr>
        <w:top w:val="nil"/>
        <w:left w:val="nil"/>
        <w:bottom w:val="nil"/>
        <w:right w:val="nil"/>
      </w:pBd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F5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2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F5E"/>
    <w:rPr>
      <w:rFonts w:eastAsia="Times New Roman" w:cs="Times New Roman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E32F5E"/>
  </w:style>
  <w:style w:type="paragraph" w:styleId="BalloonText">
    <w:name w:val="Balloon Text"/>
    <w:basedOn w:val="Normal"/>
    <w:link w:val="BalloonTextChar"/>
    <w:uiPriority w:val="99"/>
    <w:semiHidden/>
    <w:unhideWhenUsed/>
    <w:rsid w:val="00572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PHUC NGUYEN</cp:lastModifiedBy>
  <cp:revision>5</cp:revision>
  <cp:lastPrinted>2021-05-06T03:47:00Z</cp:lastPrinted>
  <dcterms:created xsi:type="dcterms:W3CDTF">2021-05-06T03:35:00Z</dcterms:created>
  <dcterms:modified xsi:type="dcterms:W3CDTF">2021-05-06T03:51:00Z</dcterms:modified>
</cp:coreProperties>
</file>